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 052 / 20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tadt Löhne, Unterhaltungspflege der Grünflächen der städt. Mietshäus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